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3B" w:rsidRDefault="00EC463B" w:rsidP="00EC463B">
      <w:pPr>
        <w:rPr>
          <w:b/>
          <w:bCs/>
        </w:rPr>
      </w:pPr>
      <w:bookmarkStart w:id="0" w:name="_GoBack"/>
      <w:r>
        <w:rPr>
          <w:b/>
          <w:bCs/>
          <w:u w:val="single"/>
        </w:rPr>
        <w:t>Stanovisko koncernu Agrofert k tendru Lesů ČR</w:t>
      </w:r>
    </w:p>
    <w:bookmarkEnd w:id="0"/>
    <w:p w:rsidR="00EC463B" w:rsidRDefault="00EC463B" w:rsidP="00EC463B">
      <w:r>
        <w:t> </w:t>
      </w:r>
    </w:p>
    <w:p w:rsidR="00EC463B" w:rsidRDefault="00EC463B" w:rsidP="00EC463B">
      <w:r>
        <w:t xml:space="preserve">Společnost UNILES, patřící do koncernu Agrofert, uspěla v tendru Lesů ČR na těžební a lesnické práce. Z celkem 33 zakázek byl UNILES vyhlášen vítězem u 8 zakázek. </w:t>
      </w:r>
      <w:r>
        <w:rPr>
          <w:u w:val="single"/>
        </w:rPr>
        <w:t>Z celkem soutěžených 33 zakázek jde přibližně o čtvrtinu. Zbylé tři čtvrtiny soutěženého množství zakázek připadnou podle veřejně dostupných informací dalším více než deseti konkurenčním firmám mimo koncern Agrofert.</w:t>
      </w:r>
    </w:p>
    <w:p w:rsidR="00EC463B" w:rsidRDefault="00EC463B" w:rsidP="00EC463B">
      <w:r>
        <w:t> </w:t>
      </w:r>
    </w:p>
    <w:p w:rsidR="00EC463B" w:rsidRDefault="00EC463B" w:rsidP="00EC463B">
      <w:r>
        <w:t>Zmíněných 8 zakázek představuje celkem cca 230 tis. m</w:t>
      </w:r>
      <w:r>
        <w:rPr>
          <w:vertAlign w:val="superscript"/>
        </w:rPr>
        <w:t>3</w:t>
      </w:r>
      <w:r>
        <w:t xml:space="preserve"> roční těžby dříví. Protože v letošním roce zároveň </w:t>
      </w:r>
      <w:proofErr w:type="spellStart"/>
      <w:r>
        <w:t>UNILESu</w:t>
      </w:r>
      <w:proofErr w:type="spellEnd"/>
      <w:r>
        <w:t xml:space="preserve"> skočily 4 velké pětileté zakázky u Lesů ČR v ročním objemu cca  130 tis. m</w:t>
      </w:r>
      <w:r>
        <w:rPr>
          <w:vertAlign w:val="superscript"/>
        </w:rPr>
        <w:t>3</w:t>
      </w:r>
      <w:r>
        <w:t xml:space="preserve">, představuje vítězství ve zmíněných 8 zakázkách meziroční zvětšení </w:t>
      </w:r>
      <w:proofErr w:type="spellStart"/>
      <w:r>
        <w:t>UNILESu</w:t>
      </w:r>
      <w:proofErr w:type="spellEnd"/>
      <w:r>
        <w:t xml:space="preserve"> pouze o cca 100 tis. m</w:t>
      </w:r>
      <w:r>
        <w:rPr>
          <w:vertAlign w:val="superscript"/>
        </w:rPr>
        <w:t>3</w:t>
      </w:r>
      <w:r>
        <w:t xml:space="preserve"> roční těžby. Současně připomínáme, že Lesy ČR ročně těží v celé České republice celkem cca 8 mil. m</w:t>
      </w:r>
      <w:r>
        <w:rPr>
          <w:vertAlign w:val="superscript"/>
        </w:rPr>
        <w:t>3</w:t>
      </w:r>
      <w:r>
        <w:t xml:space="preserve"> dřeva. </w:t>
      </w:r>
      <w:r>
        <w:rPr>
          <w:u w:val="single"/>
        </w:rPr>
        <w:t>Odmítáme proto zavádějící interpretaci některých médií, že UNILES je v tomto tendru jediným a dominantním vítězem.</w:t>
      </w:r>
      <w:r>
        <w:t xml:space="preserve"> Významný objem své lesnické činnosti má UNILES dlouhodobě také mimo Lesy ČR, pro rok 2015 to bude nejméně dalších 500 tis. m</w:t>
      </w:r>
      <w:r>
        <w:rPr>
          <w:vertAlign w:val="superscript"/>
        </w:rPr>
        <w:t xml:space="preserve">3 </w:t>
      </w:r>
      <w:r>
        <w:t>těžeb dříví.</w:t>
      </w:r>
    </w:p>
    <w:p w:rsidR="00EC463B" w:rsidRDefault="00EC463B" w:rsidP="00EC463B">
      <w:r>
        <w:t> </w:t>
      </w:r>
    </w:p>
    <w:p w:rsidR="003E0298" w:rsidRPr="00EC463B" w:rsidRDefault="00EC463B" w:rsidP="00EC463B">
      <w:r>
        <w:t xml:space="preserve">Společnost UNILES vznikla v roce 1992 a dnes zaměstnává více než 250 osob. </w:t>
      </w:r>
      <w:r>
        <w:rPr>
          <w:u w:val="single"/>
        </w:rPr>
        <w:t>UNILES současně patří mezi stálé dodavatele služeb pro Lesy ČR, a to již mnoho let před tím, než se v roce 2011 stal členem koncernu Agrofert. Společnost Agrofert je přesvědčena, že tendr Lesů ČR probíhal maximálně transparentně.</w:t>
      </w:r>
      <w:r>
        <w:t xml:space="preserve"> Společnost UNILES předložila nabídku, která ve všech směrech vyhovovala hodnotícím kritériím, a proto ve veřejné zakázce uspěla.</w:t>
      </w:r>
    </w:p>
    <w:sectPr w:rsidR="003E0298" w:rsidRPr="00EC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3B"/>
    <w:rsid w:val="003E0298"/>
    <w:rsid w:val="00E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63B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463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EC46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C46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C463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4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63B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463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EC46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C46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C463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4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2015-06-24T18:43:00Z</dcterms:created>
  <dcterms:modified xsi:type="dcterms:W3CDTF">2015-06-24T18:45:00Z</dcterms:modified>
</cp:coreProperties>
</file>